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3" w:rsidRPr="002B2643" w:rsidRDefault="002B2643" w:rsidP="002B2643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33"/>
          <w:szCs w:val="33"/>
        </w:rPr>
      </w:pPr>
      <w:r w:rsidRPr="002B2643">
        <w:rPr>
          <w:rFonts w:ascii="Times New Roman" w:eastAsia="Times New Roman" w:hAnsi="Times New Roman" w:cs="Times New Roman"/>
          <w:b/>
          <w:bCs/>
          <w:color w:val="002060"/>
          <w:sz w:val="33"/>
        </w:rPr>
        <w:t>Как обеспечить безопасность детей в интернете – советы для родителей</w:t>
      </w:r>
    </w:p>
    <w:p w:rsidR="002B2643" w:rsidRPr="002B2643" w:rsidRDefault="002B2643" w:rsidP="002B2643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2B2643">
        <w:rPr>
          <w:rFonts w:ascii="Times New Roman" w:hAnsi="Times New Roman" w:cs="Times New Roman"/>
          <w:b/>
          <w:color w:val="002060"/>
          <w:sz w:val="36"/>
        </w:rPr>
        <w:t>Как защитить детей от опасностей интернета?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94"/>
        <w:gridCol w:w="4144"/>
        <w:gridCol w:w="2758"/>
      </w:tblGrid>
      <w:tr w:rsidR="002B2643" w:rsidRPr="002B2643" w:rsidTr="002B2643">
        <w:tc>
          <w:tcPr>
            <w:tcW w:w="2594" w:type="dxa"/>
            <w:shd w:val="clear" w:color="auto" w:fill="C6D9F1" w:themeFill="text2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4"/>
              </w:rPr>
              <w:t>Виды опасностей в интернете</w:t>
            </w:r>
          </w:p>
        </w:tc>
        <w:tc>
          <w:tcPr>
            <w:tcW w:w="4144" w:type="dxa"/>
            <w:shd w:val="clear" w:color="auto" w:fill="C6D9F1" w:themeFill="text2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4"/>
              </w:rPr>
              <w:t>Как родителям предупредить столкновение ребенка с опасностями в интернете?</w:t>
            </w:r>
          </w:p>
        </w:tc>
        <w:tc>
          <w:tcPr>
            <w:tcW w:w="2758" w:type="dxa"/>
            <w:shd w:val="clear" w:color="auto" w:fill="C6D9F1" w:themeFill="text2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4"/>
              </w:rPr>
              <w:t>Как действовать родителям при столкновении ребенка с определенной опасной ситуацией в сети?</w:t>
            </w:r>
          </w:p>
        </w:tc>
      </w:tr>
      <w:tr w:rsidR="002B2643" w:rsidRPr="002B2643" w:rsidTr="002B2643">
        <w:tc>
          <w:tcPr>
            <w:tcW w:w="2594" w:type="dxa"/>
            <w:shd w:val="clear" w:color="auto" w:fill="C6D9F1" w:themeFill="text2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4"/>
              </w:rPr>
              <w:t>Нежелательный контент</w:t>
            </w:r>
          </w:p>
        </w:tc>
        <w:tc>
          <w:tcPr>
            <w:tcW w:w="4144" w:type="dxa"/>
            <w:shd w:val="clear" w:color="auto" w:fill="FDE9D9" w:themeFill="accent6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Расскажите своим детям, что в интернете много неправдоподобной информации. Научите их интересоваться у вас, если они что-то не так поняли.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Обязательно спрашивайте, что ребенок видел в Интернете. Часто происходит так, что ему становится интересен один сайт, он начинает открывать другие подобные сайты.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 xml:space="preserve">Стоит включить программу родительского контроля и безопасного поиска. Они помогут в борьбе с </w:t>
            </w:r>
            <w:proofErr w:type="gramStart"/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нежелательным</w:t>
            </w:r>
            <w:proofErr w:type="gramEnd"/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 xml:space="preserve"> контентом.</w:t>
            </w:r>
          </w:p>
        </w:tc>
        <w:tc>
          <w:tcPr>
            <w:tcW w:w="2758" w:type="dxa"/>
            <w:shd w:val="clear" w:color="auto" w:fill="D6E3BC" w:themeFill="accent3" w:themeFillTint="66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В семье должны быть правила по пользованию интернетом. Благодаря этому ребенок четко будет знать, что делать, если он столкнулся </w:t>
            </w:r>
            <w:proofErr w:type="gramStart"/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с</w:t>
            </w:r>
            <w:proofErr w:type="gramEnd"/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 нежелательным контентом.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Интересуйтесь у ребенка, что он ищет в интернете.</w:t>
            </w:r>
          </w:p>
        </w:tc>
      </w:tr>
      <w:tr w:rsidR="002B2643" w:rsidRPr="002B2643" w:rsidTr="002B2643">
        <w:tc>
          <w:tcPr>
            <w:tcW w:w="2594" w:type="dxa"/>
            <w:shd w:val="clear" w:color="auto" w:fill="C6D9F1" w:themeFill="text2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4"/>
              </w:rPr>
              <w:t>Интернет — знакомства</w:t>
            </w:r>
          </w:p>
        </w:tc>
        <w:tc>
          <w:tcPr>
            <w:tcW w:w="4144" w:type="dxa"/>
            <w:shd w:val="clear" w:color="auto" w:fill="FDE9D9" w:themeFill="accent6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Вы должны знать, с кем ребенок общается в интернете, проверяйте его контакты, чтобы знать с кем он общается.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Если вы заметили, что ребенок часто общается с людьми старше своего возраста, то следует с ним об этом поговорить.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 xml:space="preserve">Не стоит позволять ребенку встречаться со знакомым из </w:t>
            </w: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lastRenderedPageBreak/>
              <w:t>интернета без вашего разрешения. Если он горит желанием встретиться с кем-то из виртуальных знакомых, то вам стоит обязательно сопроводить своего ребенка.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 xml:space="preserve">Вы должны </w:t>
            </w:r>
            <w:r w:rsidR="00253596"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знать,</w:t>
            </w: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 xml:space="preserve"> где бывает ваш ребенок, с кем он туда ходит.</w:t>
            </w:r>
          </w:p>
        </w:tc>
        <w:tc>
          <w:tcPr>
            <w:tcW w:w="2758" w:type="dxa"/>
            <w:shd w:val="clear" w:color="auto" w:fill="D6E3BC" w:themeFill="accent3" w:themeFillTint="66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lastRenderedPageBreak/>
              <w:t>Объясните ребенку следующие правила: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1)Не стоит давать знакомому личную информацию о себе. А знакомство с виртуальным </w:t>
            </w:r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lastRenderedPageBreak/>
              <w:t>знакомым должно проходить под присмотром родителей.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2) Если становится не по себе при общении со знакомым в интернете, убедите его порвать такое общение.</w:t>
            </w:r>
          </w:p>
        </w:tc>
      </w:tr>
      <w:tr w:rsidR="002B2643" w:rsidRPr="002B2643" w:rsidTr="002B2643">
        <w:tc>
          <w:tcPr>
            <w:tcW w:w="2594" w:type="dxa"/>
            <w:shd w:val="clear" w:color="auto" w:fill="C6D9F1" w:themeFill="text2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4"/>
              </w:rPr>
              <w:lastRenderedPageBreak/>
              <w:t>Кибербуллинг</w:t>
            </w:r>
          </w:p>
        </w:tc>
        <w:tc>
          <w:tcPr>
            <w:tcW w:w="4144" w:type="dxa"/>
            <w:shd w:val="clear" w:color="auto" w:fill="FDE9D9" w:themeFill="accent6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Поговорите с ребенком и убедите его общаться в интернете вежливо и без грубостей.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Учите его адекватно реагировать на сообщения от других людей. Объясните ему, что не стоит продолжать общение с человеком, который проявляет агрессию.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Если ребенка обидели, то помогите ему выйти из этой ситуации. На любом форуме или сайте можно заблокировать этого человека либо написать на него жалобу модератору.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Объясните ему, что в интернете нельзя угрожать либо распространять сплетни.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Следите, чем занимается ребенок в сети. Наблюдайте за его настроением после использования интернета.</w:t>
            </w:r>
          </w:p>
        </w:tc>
        <w:tc>
          <w:tcPr>
            <w:tcW w:w="2758" w:type="dxa"/>
            <w:shd w:val="clear" w:color="auto" w:fill="D6E3BC" w:themeFill="accent3" w:themeFillTint="66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Если ребенок получает на электронную почту или другие сервисы оскорбления, стоит поменять контакты в интернете.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Если вы обнаружили в сети картину </w:t>
            </w:r>
            <w:proofErr w:type="spellStart"/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киберунижения</w:t>
            </w:r>
            <w:proofErr w:type="spellEnd"/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 вашего ребенка, обязательно обратитесь в администрацию </w:t>
            </w:r>
            <w:proofErr w:type="gramStart"/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сервиса</w:t>
            </w:r>
            <w:proofErr w:type="gramEnd"/>
            <w:r w:rsidRPr="002B2643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 либо позвоните на горячую линию.</w:t>
            </w:r>
          </w:p>
          <w:p w:rsidR="002B2643" w:rsidRPr="002B2643" w:rsidRDefault="002B2643" w:rsidP="002B2643">
            <w:pPr>
              <w:spacing w:after="32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B2643" w:rsidRPr="002B2643" w:rsidTr="002B2643">
        <w:tc>
          <w:tcPr>
            <w:tcW w:w="2594" w:type="dxa"/>
            <w:shd w:val="clear" w:color="auto" w:fill="C6D9F1" w:themeFill="text2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4"/>
              </w:rPr>
              <w:t>Кибермошен</w:t>
            </w:r>
            <w:r w:rsidRPr="002B2643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4"/>
              </w:rPr>
              <w:t>ичество</w:t>
            </w:r>
          </w:p>
        </w:tc>
        <w:tc>
          <w:tcPr>
            <w:tcW w:w="4144" w:type="dxa"/>
            <w:shd w:val="clear" w:color="auto" w:fill="FDE9D9" w:themeFill="accent6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 xml:space="preserve">Расскажите ребенку о видах мошенничества и убедите его обращаться к взрослым </w:t>
            </w: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lastRenderedPageBreak/>
              <w:t>за советом, если он желает воспользоваться какой-то услугой в сети.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Стоит установить на свой компьютер антивирус либо персональный брандмауэр.</w:t>
            </w:r>
          </w:p>
        </w:tc>
        <w:tc>
          <w:tcPr>
            <w:tcW w:w="2758" w:type="dxa"/>
            <w:shd w:val="clear" w:color="auto" w:fill="D6E3BC" w:themeFill="accent3" w:themeFillTint="66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53596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lastRenderedPageBreak/>
              <w:t xml:space="preserve">Если </w:t>
            </w:r>
            <w:proofErr w:type="gramStart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ваш</w:t>
            </w:r>
            <w:proofErr w:type="gramEnd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 ребенок хочет сделать покупку </w:t>
            </w: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lastRenderedPageBreak/>
              <w:t>в интернет-магазине, то расскажите ему о правилах безопасности.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Стоит проверить все данные о магазине (реквизиты, название юридического лица).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Узнайте, доставляет ли интернет-магазин кассовый чек.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Внимательно ознакомьтесь с правилами магазина.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Уточните, сколько точно надо будет заплатить за товар.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Расскажите ребенку, что не стоит давать всю информацию о себе, когда покупаешь вещь в </w:t>
            </w:r>
            <w:proofErr w:type="gramStart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интернет-магазине</w:t>
            </w:r>
            <w:proofErr w:type="gramEnd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.</w:t>
            </w:r>
          </w:p>
        </w:tc>
      </w:tr>
      <w:tr w:rsidR="002B2643" w:rsidRPr="002B2643" w:rsidTr="002B2643">
        <w:tc>
          <w:tcPr>
            <w:tcW w:w="2594" w:type="dxa"/>
            <w:shd w:val="clear" w:color="auto" w:fill="C6D9F1" w:themeFill="text2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53596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4"/>
              </w:rPr>
              <w:lastRenderedPageBreak/>
              <w:t xml:space="preserve">Игровая и </w:t>
            </w:r>
            <w:r w:rsidR="002B2643" w:rsidRPr="002B2643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4"/>
              </w:rPr>
              <w:t>интернет- зависимость</w:t>
            </w:r>
          </w:p>
        </w:tc>
        <w:tc>
          <w:tcPr>
            <w:tcW w:w="4144" w:type="dxa"/>
            <w:shd w:val="clear" w:color="auto" w:fill="FDE9D9" w:themeFill="accent6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53596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4"/>
                <w:bdr w:val="none" w:sz="0" w:space="0" w:color="auto" w:frame="1"/>
              </w:rPr>
              <w:t>Понаблюдайте за ребенком и проанализируйте, сколько времени он находится в интернете ежедневно.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4"/>
                <w:bdr w:val="none" w:sz="0" w:space="0" w:color="auto" w:frame="1"/>
              </w:rPr>
              <w:t xml:space="preserve">Пообщайтесь с ребенком, поинтересуйтесь, чем он занят в сети. Не пренебрегает ли он своими реальными увлечениями в жизни: занимается ли </w:t>
            </w:r>
            <w:r w:rsidRPr="00253596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4"/>
                <w:bdr w:val="none" w:sz="0" w:space="0" w:color="auto" w:frame="1"/>
              </w:rPr>
              <w:lastRenderedPageBreak/>
              <w:t>любимым спортом, читает ли  </w:t>
            </w:r>
            <w:r w:rsidRPr="00253596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4"/>
              </w:rPr>
              <w:t>книги </w:t>
            </w:r>
            <w:r w:rsidRPr="00253596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4"/>
                <w:bdr w:val="none" w:sz="0" w:space="0" w:color="auto" w:frame="1"/>
              </w:rPr>
              <w:t>и др.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4"/>
                <w:bdr w:val="none" w:sz="0" w:space="0" w:color="auto" w:frame="1"/>
              </w:rPr>
              <w:t>Посмотрите на его настроение после каждого выхода из интернета. Если он в плохом настроении, агрессивен, раздражителен и не хочет ни с кем разговаривать — это говорит об интернет — зависимости.</w:t>
            </w:r>
          </w:p>
        </w:tc>
        <w:tc>
          <w:tcPr>
            <w:tcW w:w="2758" w:type="dxa"/>
            <w:shd w:val="clear" w:color="auto" w:fill="D6E3BC" w:themeFill="accent3" w:themeFillTint="66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53596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lastRenderedPageBreak/>
              <w:t>Почаще</w:t>
            </w:r>
            <w:proofErr w:type="gramEnd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 общайтесь с ребенком, проявляйте интерес к его личной жизни, играйте с ним.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Нельзя запрещать ему использовать </w:t>
            </w: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lastRenderedPageBreak/>
              <w:t>интернет, но стоит ограничить его пребывание в нем.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Разрешайте ему пользоваться только своим компьютером или компьютером, который находится в общей комнате для лучшего контроля пребывания ребенка в интернете.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Если вы видите, что ребенок привязался к интернету и практически не может без него. Убедите его в том, что ничего такого не будет, если он несколько часов отдохнет от интернета.</w:t>
            </w:r>
          </w:p>
        </w:tc>
      </w:tr>
      <w:tr w:rsidR="002B2643" w:rsidRPr="002B2643" w:rsidTr="002B2643">
        <w:tc>
          <w:tcPr>
            <w:tcW w:w="2594" w:type="dxa"/>
            <w:shd w:val="clear" w:color="auto" w:fill="C6D9F1" w:themeFill="text2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4"/>
              </w:rPr>
              <w:lastRenderedPageBreak/>
              <w:t>Вредоносные программы</w:t>
            </w:r>
          </w:p>
        </w:tc>
        <w:tc>
          <w:tcPr>
            <w:tcW w:w="4144" w:type="dxa"/>
            <w:shd w:val="clear" w:color="auto" w:fill="FDE9D9" w:themeFill="accent6" w:themeFillTint="33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B2643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Надо установить на все компьютеры специализированные почтовые фильтры и антивирусные программы.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Стоит использовать лицензионные программы и данные только из проверенных мест.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Поясните ребенку, что не стоит скачивать все подряд, а только проверенную информацию.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lastRenderedPageBreak/>
              <w:t>Каждую неделю проверяйте компьютеры на наличие вирусов.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Обязательно копируйте важные документы на флешку или диск.</w:t>
            </w:r>
          </w:p>
          <w:p w:rsidR="002B2643" w:rsidRPr="002B2643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 xml:space="preserve">Раз в три месяца меняйте пароли </w:t>
            </w:r>
            <w:proofErr w:type="gramStart"/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>в</w:t>
            </w:r>
            <w:proofErr w:type="gramEnd"/>
            <w:r w:rsidRPr="002B2643">
              <w:rPr>
                <w:rFonts w:ascii="Times New Roman" w:eastAsia="Times New Roman" w:hAnsi="Times New Roman" w:cs="Times New Roman"/>
                <w:color w:val="993300"/>
                <w:sz w:val="28"/>
                <w:szCs w:val="24"/>
                <w:bdr w:val="none" w:sz="0" w:space="0" w:color="auto" w:frame="1"/>
              </w:rPr>
              <w:t xml:space="preserve"> своих аккаунтах и не пользуйтесь излишне простыми паролями.</w:t>
            </w:r>
          </w:p>
        </w:tc>
        <w:tc>
          <w:tcPr>
            <w:tcW w:w="2758" w:type="dxa"/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center"/>
            <w:hideMark/>
          </w:tcPr>
          <w:p w:rsidR="002B2643" w:rsidRPr="00253596" w:rsidRDefault="002B2643" w:rsidP="002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lastRenderedPageBreak/>
              <w:t>Общайтесь с ребенком благожелательно. Расположите его к себе, он должен вам доверять.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Внимательно слушайте ребенка, если что-то произошло. </w:t>
            </w:r>
            <w:proofErr w:type="gramStart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Попытайтесь </w:t>
            </w: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lastRenderedPageBreak/>
              <w:t>понять насколько сильно это повлияло</w:t>
            </w:r>
            <w:proofErr w:type="gramEnd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 на него.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Если же ребенок </w:t>
            </w:r>
            <w:proofErr w:type="gramStart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совершил ошибку и его взломали</w:t>
            </w:r>
            <w:proofErr w:type="gramEnd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 в социальной сети или он решил что-то купить в интернете и наткнулся на обман, то не стоит его сильно ругать. Надо просто вместе разобраться и спокойно объяснить ему правила  действий в интернете.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Если ребенку угрожают в интернете, то надо узнать всю информацию об этом человеке. Спросить у ребенка, встречался ли он с ним. Обязательно стоит настаивать на том, что с незнакомыми людьми встречаться нельзя.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Можно попробовать собрать побольше </w:t>
            </w: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lastRenderedPageBreak/>
              <w:t xml:space="preserve">информации об этом человеке, скопировать сообщения, которые он </w:t>
            </w:r>
            <w:proofErr w:type="gramStart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присылал</w:t>
            </w:r>
            <w:proofErr w:type="gramEnd"/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 xml:space="preserve"> и обратиться в полицию.</w:t>
            </w:r>
          </w:p>
          <w:p w:rsidR="002B2643" w:rsidRPr="00253596" w:rsidRDefault="002B2643" w:rsidP="002B26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53596">
              <w:rPr>
                <w:rFonts w:ascii="Times New Roman" w:eastAsia="Times New Roman" w:hAnsi="Times New Roman" w:cs="Times New Roman"/>
                <w:color w:val="008000"/>
                <w:sz w:val="28"/>
                <w:szCs w:val="24"/>
                <w:bdr w:val="none" w:sz="0" w:space="0" w:color="auto" w:frame="1"/>
              </w:rPr>
              <w:t>Если вы заметили, что ребенок чего-то не говорит или вы не можете понять, что произошло, обратитесь к специалистам, где вам подскажут, какие действия предпринять в этой ситуации.</w:t>
            </w:r>
          </w:p>
        </w:tc>
      </w:tr>
    </w:tbl>
    <w:p w:rsidR="00B9655D" w:rsidRDefault="00B9655D"/>
    <w:sectPr w:rsidR="00B9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2643"/>
    <w:rsid w:val="00253596"/>
    <w:rsid w:val="002B2643"/>
    <w:rsid w:val="00B9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LVN</dc:creator>
  <cp:keywords/>
  <dc:description/>
  <cp:lastModifiedBy>LVN</cp:lastModifiedBy>
  <cp:revision>2</cp:revision>
  <dcterms:created xsi:type="dcterms:W3CDTF">2018-02-12T10:59:00Z</dcterms:created>
  <dcterms:modified xsi:type="dcterms:W3CDTF">2018-02-12T10:59:00Z</dcterms:modified>
</cp:coreProperties>
</file>